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A9EAB" w14:textId="77777777" w:rsidR="00C12326" w:rsidRDefault="00C12326" w:rsidP="00C1232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Cosmic Connections Lesson Plan 1</w:t>
      </w:r>
      <w:r>
        <w:rPr>
          <w:rFonts w:ascii="Times New Roman" w:hAnsi="Times New Roman" w:cs="Times New Roman"/>
          <w:sz w:val="20"/>
          <w:szCs w:val="20"/>
        </w:rPr>
        <w:t>—</w:t>
      </w:r>
      <w:r>
        <w:rPr>
          <w:rFonts w:ascii="Times New Roman" w:hAnsi="Times New Roman" w:cs="Times New Roman"/>
          <w:sz w:val="20"/>
          <w:szCs w:val="20"/>
        </w:rPr>
        <w:t>Optics</w:t>
      </w:r>
    </w:p>
    <w:p w14:paraId="7B95DA0A" w14:textId="77777777" w:rsidR="00C12326" w:rsidRDefault="00C12326" w:rsidP="00C1232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Crosscutting concepts and standards</w:t>
      </w:r>
      <w:bookmarkStart w:id="0" w:name="_GoBack"/>
      <w:bookmarkEnd w:id="0"/>
    </w:p>
    <w:p w14:paraId="3EDA9C42" w14:textId="77777777" w:rsidR="00C12326" w:rsidRDefault="00C12326" w:rsidP="00C1232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Monday July 8, 2013</w:t>
      </w:r>
    </w:p>
    <w:p w14:paraId="63A955BC" w14:textId="77777777" w:rsidR="00C12326" w:rsidRDefault="00C12326" w:rsidP="00C1232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Heather Brown, Sam </w:t>
      </w:r>
      <w:proofErr w:type="spellStart"/>
      <w:r>
        <w:rPr>
          <w:rFonts w:ascii="Times New Roman" w:hAnsi="Times New Roman" w:cs="Times New Roman"/>
          <w:sz w:val="20"/>
          <w:szCs w:val="20"/>
        </w:rPr>
        <w:t>Glantzow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Beverly Howe,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Ryon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Gross</w:t>
      </w:r>
    </w:p>
    <w:p w14:paraId="724AEB41" w14:textId="77777777" w:rsidR="00C12326" w:rsidRDefault="00C12326" w:rsidP="00C12326">
      <w:pPr>
        <w:rPr>
          <w:rFonts w:ascii="Times New Roman" w:hAnsi="Times New Roman" w:cs="Times New Roman"/>
          <w:sz w:val="28"/>
          <w:szCs w:val="28"/>
        </w:rPr>
      </w:pPr>
      <w:r w:rsidRPr="00527D8D">
        <w:rPr>
          <w:rFonts w:ascii="Times New Roman" w:hAnsi="Times New Roman" w:cs="Times New Roman"/>
          <w:sz w:val="28"/>
          <w:szCs w:val="28"/>
        </w:rPr>
        <w:t>NGSS Standards Middle School and High School</w:t>
      </w:r>
    </w:p>
    <w:p w14:paraId="3F301446" w14:textId="77777777" w:rsidR="00C12326" w:rsidRDefault="00C12326" w:rsidP="00C12326">
      <w:pPr>
        <w:spacing w:after="58" w:line="240" w:lineRule="auto"/>
        <w:ind w:left="83"/>
        <w:rPr>
          <w:rFonts w:ascii="Tahoma" w:eastAsia="Tahoma" w:hAnsi="Tahoma" w:cs="Tahoma"/>
          <w:b/>
          <w:sz w:val="18"/>
          <w:szCs w:val="18"/>
        </w:rPr>
      </w:pPr>
      <w:r>
        <w:rPr>
          <w:rFonts w:ascii="Tahoma" w:eastAsia="Tahoma" w:hAnsi="Tahoma" w:cs="Tahoma"/>
          <w:b/>
          <w:sz w:val="18"/>
        </w:rPr>
        <w:t>MS-PS4-2.</w:t>
      </w:r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Tahoma" w:eastAsia="Tahoma" w:hAnsi="Tahoma" w:cs="Tahoma"/>
          <w:b/>
          <w:sz w:val="18"/>
        </w:rPr>
        <w:t>Develop and use a model to describe that waves are reflected, absorbed, or transmitted through various materials</w:t>
      </w:r>
      <w:r w:rsidRPr="005B0FC8">
        <w:rPr>
          <w:rFonts w:ascii="Tahoma" w:eastAsia="Tahoma" w:hAnsi="Tahoma" w:cs="Tahoma"/>
          <w:b/>
          <w:sz w:val="18"/>
          <w:szCs w:val="18"/>
        </w:rPr>
        <w:t xml:space="preserve">. </w:t>
      </w:r>
    </w:p>
    <w:p w14:paraId="32869E6B" w14:textId="77777777" w:rsidR="00C12326" w:rsidRDefault="00C12326" w:rsidP="00C12326">
      <w:pPr>
        <w:spacing w:after="58" w:line="240" w:lineRule="auto"/>
        <w:ind w:left="1417"/>
        <w:rPr>
          <w:color w:val="E36C0A"/>
          <w:sz w:val="14"/>
        </w:rPr>
      </w:pPr>
      <w:r w:rsidRPr="005B0FC8">
        <w:rPr>
          <w:color w:val="C00000"/>
          <w:sz w:val="18"/>
          <w:szCs w:val="18"/>
        </w:rPr>
        <w:t>[Clarification Statement:  Emphasis is on both light and mechanical waves. Examples of models could include drawings, simulations, and written descriptions.] [Assessment Boundary:  Assessment is limited to qualitative applications pertaining to light and mechanical waves.]</w:t>
      </w:r>
      <w:r>
        <w:rPr>
          <w:sz w:val="18"/>
        </w:rPr>
        <w:t xml:space="preserve"> </w:t>
      </w:r>
      <w:r>
        <w:rPr>
          <w:color w:val="E36C0A"/>
          <w:sz w:val="14"/>
        </w:rPr>
        <w:t xml:space="preserve"> </w:t>
      </w:r>
    </w:p>
    <w:p w14:paraId="7178324E" w14:textId="77777777" w:rsidR="00C12326" w:rsidRDefault="00C12326" w:rsidP="00C12326">
      <w:pPr>
        <w:spacing w:after="38" w:line="240" w:lineRule="auto"/>
        <w:ind w:left="90"/>
      </w:pPr>
      <w:r>
        <w:rPr>
          <w:rFonts w:ascii="Tahoma" w:eastAsia="Tahoma" w:hAnsi="Tahoma" w:cs="Tahoma"/>
          <w:b/>
          <w:sz w:val="18"/>
        </w:rPr>
        <w:t>HS-PS4-3.</w:t>
      </w:r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Tahoma" w:eastAsia="Tahoma" w:hAnsi="Tahoma" w:cs="Tahoma"/>
          <w:b/>
          <w:sz w:val="18"/>
        </w:rPr>
        <w:t>Evaluate the claims, evidence, and reasoning</w:t>
      </w:r>
      <w:r>
        <w:rPr>
          <w:rFonts w:ascii="Arial" w:eastAsia="Arial" w:hAnsi="Arial" w:cs="Arial"/>
          <w:sz w:val="17"/>
        </w:rPr>
        <w:t xml:space="preserve"> </w:t>
      </w:r>
      <w:r>
        <w:rPr>
          <w:rFonts w:ascii="Tahoma" w:eastAsia="Tahoma" w:hAnsi="Tahoma" w:cs="Tahoma"/>
          <w:b/>
          <w:sz w:val="18"/>
        </w:rPr>
        <w:t xml:space="preserve">behind the idea that electromagnetic radiation can be described either by a wave model or a particle model, and that for some situations one model is more useful than the other.  </w:t>
      </w:r>
    </w:p>
    <w:p w14:paraId="2B2EC676" w14:textId="77777777" w:rsidR="00C12326" w:rsidRPr="005B0FC8" w:rsidRDefault="00C12326" w:rsidP="00C12326">
      <w:pPr>
        <w:spacing w:after="32" w:line="226" w:lineRule="auto"/>
        <w:ind w:left="1267" w:right="57"/>
        <w:jc w:val="both"/>
        <w:rPr>
          <w:sz w:val="18"/>
          <w:szCs w:val="18"/>
        </w:rPr>
      </w:pPr>
      <w:r w:rsidRPr="005B0FC8">
        <w:rPr>
          <w:color w:val="C00000"/>
          <w:sz w:val="18"/>
          <w:szCs w:val="18"/>
        </w:rPr>
        <w:t>[Clarification Statement:  Emphasis is on how the experimental evidence supports the claim and how a theory is generally modified in light of new evidence. Examples of a phenomenon could include resonance, interference, diffraction, and photoelectric effect.] [Assessment Boundary:  Assessment does not include using quantum theory.]</w:t>
      </w:r>
      <w:r w:rsidRPr="005B0FC8">
        <w:rPr>
          <w:sz w:val="18"/>
          <w:szCs w:val="18"/>
        </w:rPr>
        <w:t xml:space="preserve"> </w:t>
      </w:r>
    </w:p>
    <w:p w14:paraId="3C80548A" w14:textId="77777777" w:rsidR="00C12326" w:rsidRDefault="00C12326" w:rsidP="00C12326">
      <w:pPr>
        <w:spacing w:after="32" w:line="240" w:lineRule="auto"/>
        <w:ind w:left="90"/>
        <w:rPr>
          <w:rFonts w:ascii="Tahoma" w:eastAsia="Tahoma" w:hAnsi="Tahoma" w:cs="Tahoma"/>
          <w:b/>
          <w:color w:val="F57E20"/>
          <w:sz w:val="18"/>
        </w:rPr>
      </w:pPr>
      <w:r>
        <w:rPr>
          <w:rFonts w:ascii="Tahoma" w:eastAsia="Tahoma" w:hAnsi="Tahoma" w:cs="Tahoma"/>
          <w:b/>
          <w:sz w:val="18"/>
        </w:rPr>
        <w:t>HS-PS4-5.</w:t>
      </w:r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Tahoma" w:eastAsia="Tahoma" w:hAnsi="Tahoma" w:cs="Tahoma"/>
          <w:b/>
          <w:sz w:val="18"/>
        </w:rPr>
        <w:t>Communicate technical information about how some technological devices use the principles of wave behavior and wave interactions with matter to transmit and capture information and energy.*</w:t>
      </w:r>
      <w:r>
        <w:rPr>
          <w:rFonts w:ascii="Tahoma" w:eastAsia="Tahoma" w:hAnsi="Tahoma" w:cs="Tahoma"/>
          <w:b/>
          <w:color w:val="F57E20"/>
          <w:sz w:val="18"/>
        </w:rPr>
        <w:t xml:space="preserve"> </w:t>
      </w:r>
    </w:p>
    <w:p w14:paraId="22380A67" w14:textId="77777777" w:rsidR="00C12326" w:rsidRPr="005B0FC8" w:rsidRDefault="00C12326" w:rsidP="00C12326">
      <w:pPr>
        <w:spacing w:after="32" w:line="240" w:lineRule="auto"/>
        <w:ind w:left="637" w:firstLine="630"/>
      </w:pPr>
      <w:r>
        <w:rPr>
          <w:rFonts w:ascii="Tahoma" w:eastAsia="Tahoma" w:hAnsi="Tahoma" w:cs="Tahoma"/>
          <w:b/>
          <w:color w:val="F57E20"/>
          <w:sz w:val="18"/>
        </w:rPr>
        <w:t xml:space="preserve"> </w:t>
      </w:r>
      <w:r w:rsidRPr="005B0FC8">
        <w:rPr>
          <w:color w:val="C00000"/>
          <w:sz w:val="18"/>
          <w:szCs w:val="18"/>
        </w:rPr>
        <w:t xml:space="preserve">[Clarification Statement:  Examples could </w:t>
      </w:r>
    </w:p>
    <w:p w14:paraId="5AF3C3D8" w14:textId="77777777" w:rsidR="00C12326" w:rsidRPr="005B0FC8" w:rsidRDefault="00C12326" w:rsidP="00C12326">
      <w:pPr>
        <w:spacing w:after="0" w:line="216" w:lineRule="auto"/>
        <w:ind w:left="1267" w:right="72"/>
        <w:rPr>
          <w:sz w:val="18"/>
          <w:szCs w:val="18"/>
        </w:rPr>
      </w:pPr>
      <w:proofErr w:type="gramStart"/>
      <w:r w:rsidRPr="005B0FC8">
        <w:rPr>
          <w:color w:val="C00000"/>
          <w:sz w:val="18"/>
          <w:szCs w:val="18"/>
        </w:rPr>
        <w:t>include</w:t>
      </w:r>
      <w:proofErr w:type="gramEnd"/>
      <w:r w:rsidRPr="005B0FC8">
        <w:rPr>
          <w:color w:val="C00000"/>
          <w:sz w:val="18"/>
          <w:szCs w:val="18"/>
        </w:rPr>
        <w:t xml:space="preserve"> solar cells capturing light and converting it to electricity; medical imaging; and communications technology.] [Assessment Boundary:  </w:t>
      </w:r>
      <w:proofErr w:type="spellStart"/>
      <w:r w:rsidRPr="005B0FC8">
        <w:rPr>
          <w:color w:val="C00000"/>
          <w:sz w:val="18"/>
          <w:szCs w:val="18"/>
        </w:rPr>
        <w:t>Assesments</w:t>
      </w:r>
      <w:proofErr w:type="spellEnd"/>
      <w:r w:rsidRPr="005B0FC8">
        <w:rPr>
          <w:color w:val="C00000"/>
          <w:sz w:val="18"/>
          <w:szCs w:val="18"/>
        </w:rPr>
        <w:t xml:space="preserve"> are limited to qualitative information. Assessments do not include band theory.]  </w:t>
      </w:r>
      <w:r w:rsidRPr="005B0FC8">
        <w:rPr>
          <w:color w:val="404040"/>
          <w:sz w:val="18"/>
          <w:szCs w:val="18"/>
        </w:rPr>
        <w:t xml:space="preserve"> </w:t>
      </w:r>
    </w:p>
    <w:p w14:paraId="54AD18AC" w14:textId="77777777" w:rsidR="00C12326" w:rsidRPr="005B0FC8" w:rsidRDefault="00C12326" w:rsidP="00C12326">
      <w:pPr>
        <w:spacing w:after="58" w:line="240" w:lineRule="auto"/>
        <w:ind w:left="83"/>
        <w:rPr>
          <w:color w:val="E36C0A"/>
          <w:sz w:val="18"/>
          <w:szCs w:val="18"/>
        </w:rPr>
      </w:pPr>
    </w:p>
    <w:p w14:paraId="0F986B35" w14:textId="77777777" w:rsidR="00C12326" w:rsidRDefault="00C12326" w:rsidP="00C12326">
      <w:pPr>
        <w:spacing w:after="58" w:line="240" w:lineRule="auto"/>
        <w:ind w:left="83"/>
      </w:pPr>
    </w:p>
    <w:p w14:paraId="6555993B" w14:textId="77777777" w:rsidR="00C12326" w:rsidRDefault="00C12326" w:rsidP="00C12326">
      <w:pPr>
        <w:spacing w:after="58" w:line="240" w:lineRule="auto"/>
        <w:rPr>
          <w:sz w:val="28"/>
          <w:szCs w:val="28"/>
        </w:rPr>
      </w:pPr>
      <w:r>
        <w:rPr>
          <w:sz w:val="28"/>
          <w:szCs w:val="28"/>
        </w:rPr>
        <w:t>Crosscutting Concepts</w:t>
      </w:r>
    </w:p>
    <w:p w14:paraId="1FE4697E" w14:textId="77777777" w:rsidR="00C12326" w:rsidRPr="00B12A3F" w:rsidRDefault="00C12326" w:rsidP="00C12326">
      <w:pPr>
        <w:spacing w:after="21" w:line="240" w:lineRule="auto"/>
        <w:ind w:left="18"/>
        <w:rPr>
          <w:sz w:val="18"/>
          <w:szCs w:val="18"/>
        </w:rPr>
      </w:pPr>
      <w:r w:rsidRPr="00B12A3F">
        <w:rPr>
          <w:rFonts w:ascii="Tahoma" w:eastAsia="Tahoma" w:hAnsi="Tahoma" w:cs="Tahoma"/>
          <w:b/>
          <w:sz w:val="18"/>
          <w:szCs w:val="18"/>
        </w:rPr>
        <w:t>Structure and Function</w:t>
      </w:r>
      <w:r w:rsidRPr="00B12A3F">
        <w:rPr>
          <w:sz w:val="18"/>
          <w:szCs w:val="18"/>
        </w:rPr>
        <w:t xml:space="preserve">  </w:t>
      </w:r>
    </w:p>
    <w:p w14:paraId="18AFC052" w14:textId="77777777" w:rsidR="00C12326" w:rsidRPr="00B12A3F" w:rsidRDefault="00C12326" w:rsidP="00C12326">
      <w:pPr>
        <w:numPr>
          <w:ilvl w:val="0"/>
          <w:numId w:val="1"/>
        </w:numPr>
        <w:spacing w:after="21" w:line="245" w:lineRule="auto"/>
        <w:ind w:right="1" w:hanging="187"/>
        <w:rPr>
          <w:sz w:val="18"/>
          <w:szCs w:val="18"/>
        </w:rPr>
      </w:pPr>
      <w:r w:rsidRPr="00B12A3F">
        <w:rPr>
          <w:sz w:val="18"/>
          <w:szCs w:val="18"/>
        </w:rPr>
        <w:t xml:space="preserve">Structures can be designed to serve particular functions by taking into account properties of different materials, and how materials can be shaped and used. (MS-PS4-2) </w:t>
      </w:r>
    </w:p>
    <w:p w14:paraId="2971D073" w14:textId="77777777" w:rsidR="00C12326" w:rsidRPr="00B12A3F" w:rsidRDefault="00C12326" w:rsidP="00C12326">
      <w:pPr>
        <w:numPr>
          <w:ilvl w:val="0"/>
          <w:numId w:val="1"/>
        </w:numPr>
        <w:spacing w:after="21" w:line="245" w:lineRule="auto"/>
        <w:ind w:right="1" w:hanging="187"/>
        <w:rPr>
          <w:sz w:val="18"/>
          <w:szCs w:val="18"/>
        </w:rPr>
      </w:pPr>
      <w:r w:rsidRPr="00B12A3F">
        <w:rPr>
          <w:sz w:val="18"/>
          <w:szCs w:val="18"/>
        </w:rPr>
        <w:t xml:space="preserve">Structures can be designed to serve particular functions. (MS-PS4-3) </w:t>
      </w:r>
    </w:p>
    <w:p w14:paraId="0E568A45" w14:textId="77777777" w:rsidR="00C12326" w:rsidRPr="00B12A3F" w:rsidRDefault="00C12326" w:rsidP="00C12326">
      <w:pPr>
        <w:spacing w:after="19" w:line="245" w:lineRule="auto"/>
        <w:ind w:left="18"/>
        <w:rPr>
          <w:sz w:val="18"/>
          <w:szCs w:val="18"/>
        </w:rPr>
      </w:pPr>
      <w:r w:rsidRPr="00B12A3F">
        <w:rPr>
          <w:rFonts w:ascii="Tahoma" w:eastAsia="Tahoma" w:hAnsi="Tahoma" w:cs="Tahoma"/>
          <w:b/>
          <w:sz w:val="18"/>
          <w:szCs w:val="18"/>
        </w:rPr>
        <w:t xml:space="preserve">Influence of Science, Engineering, and Technology on Society and the </w:t>
      </w:r>
    </w:p>
    <w:p w14:paraId="29033F47" w14:textId="77777777" w:rsidR="00C12326" w:rsidRPr="00B12A3F" w:rsidRDefault="00C12326" w:rsidP="00C12326">
      <w:pPr>
        <w:spacing w:after="21" w:line="240" w:lineRule="auto"/>
        <w:ind w:left="18"/>
        <w:rPr>
          <w:sz w:val="18"/>
          <w:szCs w:val="18"/>
        </w:rPr>
      </w:pPr>
      <w:r w:rsidRPr="00B12A3F">
        <w:rPr>
          <w:rFonts w:ascii="Tahoma" w:eastAsia="Tahoma" w:hAnsi="Tahoma" w:cs="Tahoma"/>
          <w:b/>
          <w:sz w:val="18"/>
          <w:szCs w:val="18"/>
        </w:rPr>
        <w:t xml:space="preserve">Natural World </w:t>
      </w:r>
    </w:p>
    <w:p w14:paraId="7C9F41D5" w14:textId="77777777" w:rsidR="00C12326" w:rsidRPr="00B12A3F" w:rsidRDefault="00C12326" w:rsidP="00C12326">
      <w:pPr>
        <w:numPr>
          <w:ilvl w:val="0"/>
          <w:numId w:val="1"/>
        </w:numPr>
        <w:spacing w:after="19" w:line="245" w:lineRule="auto"/>
        <w:ind w:right="1" w:hanging="187"/>
        <w:rPr>
          <w:sz w:val="18"/>
          <w:szCs w:val="18"/>
        </w:rPr>
      </w:pPr>
      <w:r w:rsidRPr="00B12A3F">
        <w:rPr>
          <w:sz w:val="18"/>
          <w:szCs w:val="18"/>
        </w:rPr>
        <w:t xml:space="preserve">Technologies extend the measurement, exploration, modeling, and computational capacity of scientific investigations. </w:t>
      </w:r>
    </w:p>
    <w:p w14:paraId="04AD8DAE" w14:textId="77777777" w:rsidR="00C12326" w:rsidRDefault="00C12326" w:rsidP="00C12326">
      <w:pPr>
        <w:spacing w:after="222" w:line="240" w:lineRule="auto"/>
        <w:ind w:left="270"/>
        <w:rPr>
          <w:sz w:val="18"/>
          <w:szCs w:val="18"/>
        </w:rPr>
      </w:pPr>
      <w:r w:rsidRPr="00B12A3F">
        <w:rPr>
          <w:sz w:val="18"/>
          <w:szCs w:val="18"/>
        </w:rPr>
        <w:t xml:space="preserve">(MS-PS4-3) </w:t>
      </w:r>
    </w:p>
    <w:p w14:paraId="11210516" w14:textId="77777777" w:rsidR="00C12326" w:rsidRPr="00023E13" w:rsidRDefault="00C12326" w:rsidP="00C12326">
      <w:pPr>
        <w:spacing w:after="22" w:line="240" w:lineRule="auto"/>
        <w:rPr>
          <w:sz w:val="18"/>
          <w:szCs w:val="18"/>
        </w:rPr>
      </w:pPr>
      <w:r w:rsidRPr="00023E13">
        <w:rPr>
          <w:rFonts w:ascii="Tahoma" w:eastAsia="Tahoma" w:hAnsi="Tahoma" w:cs="Tahoma"/>
          <w:b/>
          <w:sz w:val="18"/>
          <w:szCs w:val="18"/>
        </w:rPr>
        <w:t xml:space="preserve">Cause and Effect </w:t>
      </w:r>
    </w:p>
    <w:p w14:paraId="3ACCCB4C" w14:textId="77777777" w:rsidR="00C12326" w:rsidRPr="00023E13" w:rsidRDefault="00C12326" w:rsidP="00C12326">
      <w:pPr>
        <w:numPr>
          <w:ilvl w:val="0"/>
          <w:numId w:val="2"/>
        </w:numPr>
        <w:spacing w:after="22" w:line="249" w:lineRule="auto"/>
        <w:ind w:right="97" w:hanging="180"/>
        <w:jc w:val="both"/>
        <w:rPr>
          <w:sz w:val="18"/>
          <w:szCs w:val="18"/>
        </w:rPr>
      </w:pPr>
      <w:r w:rsidRPr="00023E13">
        <w:rPr>
          <w:sz w:val="18"/>
          <w:szCs w:val="18"/>
        </w:rPr>
        <w:t xml:space="preserve">Systems can be designed to cause a desired effect. (HS-PS4-5) </w:t>
      </w:r>
    </w:p>
    <w:p w14:paraId="5DA00630" w14:textId="77777777" w:rsidR="00C12326" w:rsidRPr="00023E13" w:rsidRDefault="00C12326" w:rsidP="00C12326">
      <w:pPr>
        <w:spacing w:after="37" w:line="240" w:lineRule="auto"/>
        <w:rPr>
          <w:sz w:val="18"/>
          <w:szCs w:val="18"/>
        </w:rPr>
      </w:pPr>
      <w:r w:rsidRPr="00023E13">
        <w:rPr>
          <w:rFonts w:ascii="Tahoma" w:eastAsia="Tahoma" w:hAnsi="Tahoma" w:cs="Tahoma"/>
          <w:b/>
          <w:sz w:val="18"/>
          <w:szCs w:val="18"/>
        </w:rPr>
        <w:t>Systems and System Models</w:t>
      </w:r>
      <w:r w:rsidRPr="00023E13">
        <w:rPr>
          <w:sz w:val="18"/>
          <w:szCs w:val="18"/>
        </w:rPr>
        <w:t xml:space="preserve"> </w:t>
      </w:r>
    </w:p>
    <w:p w14:paraId="5F1A48A3" w14:textId="77777777" w:rsidR="00C12326" w:rsidRPr="00023E13" w:rsidRDefault="00C12326" w:rsidP="00C12326">
      <w:pPr>
        <w:numPr>
          <w:ilvl w:val="0"/>
          <w:numId w:val="2"/>
        </w:numPr>
        <w:spacing w:after="21" w:line="253" w:lineRule="auto"/>
        <w:ind w:right="97" w:hanging="180"/>
        <w:jc w:val="both"/>
        <w:rPr>
          <w:sz w:val="18"/>
          <w:szCs w:val="18"/>
        </w:rPr>
      </w:pPr>
      <w:r w:rsidRPr="00023E13">
        <w:rPr>
          <w:sz w:val="18"/>
          <w:szCs w:val="18"/>
        </w:rPr>
        <w:t xml:space="preserve">Models (e.g., physical, mathematical, computer models) can be used to simulate systems and interactions— including energy, matter, and information flows—within and between systems at different scales. (HS-PS4-3) </w:t>
      </w:r>
    </w:p>
    <w:p w14:paraId="0E616FF5" w14:textId="77777777" w:rsidR="00C12326" w:rsidRDefault="00C12326" w:rsidP="00C12326">
      <w:pPr>
        <w:spacing w:after="22" w:line="240" w:lineRule="auto"/>
        <w:ind w:left="113"/>
      </w:pPr>
    </w:p>
    <w:p w14:paraId="4B10BC35" w14:textId="77777777" w:rsidR="00C12326" w:rsidRPr="00023E13" w:rsidRDefault="00C12326" w:rsidP="00C12326">
      <w:pPr>
        <w:spacing w:after="37" w:line="240" w:lineRule="auto"/>
        <w:rPr>
          <w:sz w:val="18"/>
          <w:szCs w:val="18"/>
        </w:rPr>
      </w:pPr>
      <w:r w:rsidRPr="00023E13">
        <w:rPr>
          <w:rFonts w:ascii="Tahoma" w:eastAsia="Tahoma" w:hAnsi="Tahoma" w:cs="Tahoma"/>
          <w:b/>
          <w:sz w:val="18"/>
          <w:szCs w:val="18"/>
        </w:rPr>
        <w:t xml:space="preserve">Interdependence of Science, </w:t>
      </w:r>
    </w:p>
    <w:p w14:paraId="5C110B8D" w14:textId="77777777" w:rsidR="00C12326" w:rsidRPr="00023E13" w:rsidRDefault="00C12326" w:rsidP="00C12326">
      <w:pPr>
        <w:spacing w:after="22" w:line="240" w:lineRule="auto"/>
        <w:rPr>
          <w:sz w:val="18"/>
          <w:szCs w:val="18"/>
        </w:rPr>
      </w:pPr>
      <w:r w:rsidRPr="00023E13">
        <w:rPr>
          <w:rFonts w:ascii="Tahoma" w:eastAsia="Tahoma" w:hAnsi="Tahoma" w:cs="Tahoma"/>
          <w:b/>
          <w:sz w:val="18"/>
          <w:szCs w:val="18"/>
        </w:rPr>
        <w:t xml:space="preserve">Engineering, and Technology </w:t>
      </w:r>
    </w:p>
    <w:p w14:paraId="14F5194F" w14:textId="77777777" w:rsidR="00C12326" w:rsidRPr="00023E13" w:rsidRDefault="00C12326" w:rsidP="00C12326">
      <w:pPr>
        <w:numPr>
          <w:ilvl w:val="0"/>
          <w:numId w:val="2"/>
        </w:numPr>
        <w:spacing w:after="21" w:line="256" w:lineRule="auto"/>
        <w:ind w:right="97" w:hanging="180"/>
        <w:jc w:val="both"/>
        <w:rPr>
          <w:sz w:val="18"/>
          <w:szCs w:val="18"/>
        </w:rPr>
      </w:pPr>
      <w:r w:rsidRPr="00023E13">
        <w:rPr>
          <w:sz w:val="18"/>
          <w:szCs w:val="18"/>
        </w:rPr>
        <w:t xml:space="preserve">Science and engineering complement each other in the cycle known as research and development (R&amp;D). (HSPS4-5) </w:t>
      </w:r>
    </w:p>
    <w:p w14:paraId="19D8B38F" w14:textId="77777777" w:rsidR="00C12326" w:rsidRPr="00023E13" w:rsidRDefault="00C12326" w:rsidP="00C12326">
      <w:pPr>
        <w:spacing w:after="21" w:line="260" w:lineRule="auto"/>
        <w:rPr>
          <w:sz w:val="18"/>
          <w:szCs w:val="18"/>
        </w:rPr>
      </w:pPr>
      <w:r w:rsidRPr="00023E13">
        <w:rPr>
          <w:rFonts w:ascii="Tahoma" w:eastAsia="Tahoma" w:hAnsi="Tahoma" w:cs="Tahoma"/>
          <w:b/>
          <w:sz w:val="18"/>
          <w:szCs w:val="18"/>
        </w:rPr>
        <w:t xml:space="preserve">Influence of Engineering, Technology, and Science on Society and the Natural World </w:t>
      </w:r>
    </w:p>
    <w:p w14:paraId="296D2FD8" w14:textId="77777777" w:rsidR="00C12326" w:rsidRDefault="00C12326" w:rsidP="00C12326">
      <w:pPr>
        <w:numPr>
          <w:ilvl w:val="0"/>
          <w:numId w:val="2"/>
        </w:numPr>
        <w:spacing w:after="37" w:line="249" w:lineRule="auto"/>
        <w:ind w:right="97" w:hanging="180"/>
        <w:jc w:val="both"/>
        <w:rPr>
          <w:sz w:val="18"/>
          <w:szCs w:val="18"/>
        </w:rPr>
      </w:pPr>
      <w:r w:rsidRPr="00023E13">
        <w:rPr>
          <w:sz w:val="18"/>
          <w:szCs w:val="18"/>
        </w:rPr>
        <w:t xml:space="preserve">Modern civilization depends on major technological systems. (HS-PS4-2),(HSPS4-5) </w:t>
      </w:r>
    </w:p>
    <w:p w14:paraId="5CD14277" w14:textId="77777777" w:rsidR="00C12326" w:rsidRDefault="00C12326" w:rsidP="00C12326">
      <w:pPr>
        <w:spacing w:after="37" w:line="249" w:lineRule="auto"/>
        <w:ind w:right="97"/>
        <w:jc w:val="both"/>
        <w:rPr>
          <w:sz w:val="18"/>
          <w:szCs w:val="18"/>
        </w:rPr>
      </w:pPr>
    </w:p>
    <w:p w14:paraId="62EFB6A1" w14:textId="77777777" w:rsidR="00C12326" w:rsidRDefault="00C12326" w:rsidP="00C12326">
      <w:pPr>
        <w:spacing w:after="37" w:line="249" w:lineRule="auto"/>
        <w:ind w:right="97"/>
        <w:jc w:val="both"/>
        <w:rPr>
          <w:sz w:val="28"/>
          <w:szCs w:val="28"/>
        </w:rPr>
      </w:pPr>
      <w:r>
        <w:rPr>
          <w:sz w:val="28"/>
          <w:szCs w:val="28"/>
        </w:rPr>
        <w:t>Common Core Math Connection</w:t>
      </w:r>
    </w:p>
    <w:p w14:paraId="213E31CE" w14:textId="77777777" w:rsidR="00C12326" w:rsidRPr="005B0FC8" w:rsidRDefault="00C12326" w:rsidP="00C12326">
      <w:pPr>
        <w:tabs>
          <w:tab w:val="center" w:pos="2971"/>
        </w:tabs>
        <w:spacing w:after="21" w:line="240" w:lineRule="auto"/>
        <w:rPr>
          <w:sz w:val="18"/>
          <w:szCs w:val="18"/>
        </w:rPr>
      </w:pPr>
      <w:r w:rsidRPr="005B0FC8">
        <w:rPr>
          <w:rFonts w:ascii="Tahoma" w:eastAsia="Tahoma" w:hAnsi="Tahoma" w:cs="Tahoma"/>
          <w:b/>
          <w:sz w:val="18"/>
          <w:szCs w:val="18"/>
        </w:rPr>
        <w:lastRenderedPageBreak/>
        <w:t xml:space="preserve">MP.2 </w:t>
      </w:r>
      <w:r w:rsidRPr="005B0FC8">
        <w:rPr>
          <w:rFonts w:ascii="Tahoma" w:eastAsia="Tahoma" w:hAnsi="Tahoma" w:cs="Tahoma"/>
          <w:b/>
          <w:sz w:val="18"/>
          <w:szCs w:val="18"/>
        </w:rPr>
        <w:tab/>
      </w:r>
      <w:r w:rsidRPr="005B0FC8">
        <w:rPr>
          <w:sz w:val="18"/>
          <w:szCs w:val="18"/>
        </w:rPr>
        <w:t xml:space="preserve">Reason abstractly and quantitatively. (MS-PS4-1) </w:t>
      </w:r>
    </w:p>
    <w:p w14:paraId="6A097437" w14:textId="77777777" w:rsidR="00C12326" w:rsidRPr="005B0FC8" w:rsidRDefault="00C12326" w:rsidP="00C12326">
      <w:pPr>
        <w:tabs>
          <w:tab w:val="center" w:pos="2603"/>
        </w:tabs>
        <w:spacing w:after="21" w:line="240" w:lineRule="auto"/>
        <w:rPr>
          <w:sz w:val="18"/>
          <w:szCs w:val="18"/>
        </w:rPr>
      </w:pPr>
      <w:r w:rsidRPr="005B0FC8">
        <w:rPr>
          <w:rFonts w:ascii="Tahoma" w:eastAsia="Tahoma" w:hAnsi="Tahoma" w:cs="Tahoma"/>
          <w:b/>
          <w:sz w:val="18"/>
          <w:szCs w:val="18"/>
        </w:rPr>
        <w:t xml:space="preserve">MP.4 </w:t>
      </w:r>
      <w:r w:rsidRPr="005B0FC8">
        <w:rPr>
          <w:rFonts w:ascii="Tahoma" w:eastAsia="Tahoma" w:hAnsi="Tahoma" w:cs="Tahoma"/>
          <w:b/>
          <w:sz w:val="18"/>
          <w:szCs w:val="18"/>
        </w:rPr>
        <w:tab/>
      </w:r>
      <w:r w:rsidRPr="005B0FC8">
        <w:rPr>
          <w:sz w:val="18"/>
          <w:szCs w:val="18"/>
        </w:rPr>
        <w:t xml:space="preserve">Model with mathematics. (MS-PS4-1) </w:t>
      </w:r>
    </w:p>
    <w:p w14:paraId="07BC4DA8" w14:textId="77777777" w:rsidR="00C12326" w:rsidRDefault="00C12326" w:rsidP="00C12326">
      <w:pPr>
        <w:spacing w:after="37" w:line="249" w:lineRule="auto"/>
        <w:ind w:right="97"/>
        <w:jc w:val="both"/>
        <w:rPr>
          <w:sz w:val="28"/>
          <w:szCs w:val="28"/>
        </w:rPr>
      </w:pPr>
    </w:p>
    <w:p w14:paraId="5DFBDA2E" w14:textId="77777777" w:rsidR="00C12326" w:rsidRPr="005B0FC8" w:rsidRDefault="00C12326" w:rsidP="00C12326">
      <w:pPr>
        <w:tabs>
          <w:tab w:val="center" w:pos="3527"/>
        </w:tabs>
        <w:spacing w:after="22" w:line="240" w:lineRule="auto"/>
        <w:rPr>
          <w:sz w:val="18"/>
          <w:szCs w:val="18"/>
        </w:rPr>
      </w:pPr>
      <w:r w:rsidRPr="005B0FC8">
        <w:rPr>
          <w:rFonts w:ascii="Tahoma" w:eastAsia="Tahoma" w:hAnsi="Tahoma" w:cs="Tahoma"/>
          <w:b/>
          <w:sz w:val="18"/>
          <w:szCs w:val="18"/>
        </w:rPr>
        <w:t xml:space="preserve">MP.2 </w:t>
      </w:r>
      <w:r w:rsidRPr="005B0FC8">
        <w:rPr>
          <w:rFonts w:ascii="Tahoma" w:eastAsia="Tahoma" w:hAnsi="Tahoma" w:cs="Tahoma"/>
          <w:b/>
          <w:sz w:val="18"/>
          <w:szCs w:val="18"/>
        </w:rPr>
        <w:tab/>
      </w:r>
      <w:r w:rsidRPr="005B0FC8">
        <w:rPr>
          <w:sz w:val="18"/>
          <w:szCs w:val="18"/>
        </w:rPr>
        <w:t>Reason abstractly and quantitatively. (HS-PS4-1)</w:t>
      </w:r>
      <w:proofErr w:type="gramStart"/>
      <w:r w:rsidRPr="005B0FC8">
        <w:rPr>
          <w:sz w:val="18"/>
          <w:szCs w:val="18"/>
        </w:rPr>
        <w:t>,(</w:t>
      </w:r>
      <w:proofErr w:type="gramEnd"/>
      <w:r w:rsidRPr="005B0FC8">
        <w:rPr>
          <w:sz w:val="18"/>
          <w:szCs w:val="18"/>
        </w:rPr>
        <w:t xml:space="preserve">HS-PS4-3) </w:t>
      </w:r>
    </w:p>
    <w:p w14:paraId="21EE00BD" w14:textId="77777777" w:rsidR="00C12326" w:rsidRPr="005B0FC8" w:rsidRDefault="00C12326" w:rsidP="00C12326">
      <w:pPr>
        <w:tabs>
          <w:tab w:val="center" w:pos="2783"/>
        </w:tabs>
        <w:spacing w:after="37" w:line="240" w:lineRule="auto"/>
        <w:rPr>
          <w:sz w:val="18"/>
          <w:szCs w:val="18"/>
        </w:rPr>
      </w:pPr>
      <w:r w:rsidRPr="005B0FC8">
        <w:rPr>
          <w:rFonts w:ascii="Tahoma" w:eastAsia="Tahoma" w:hAnsi="Tahoma" w:cs="Tahoma"/>
          <w:b/>
          <w:sz w:val="18"/>
          <w:szCs w:val="18"/>
        </w:rPr>
        <w:t xml:space="preserve">MP.4 </w:t>
      </w:r>
      <w:r w:rsidRPr="005B0FC8">
        <w:rPr>
          <w:rFonts w:ascii="Tahoma" w:eastAsia="Tahoma" w:hAnsi="Tahoma" w:cs="Tahoma"/>
          <w:b/>
          <w:sz w:val="18"/>
          <w:szCs w:val="18"/>
        </w:rPr>
        <w:tab/>
      </w:r>
      <w:r w:rsidRPr="005B0FC8">
        <w:rPr>
          <w:sz w:val="18"/>
          <w:szCs w:val="18"/>
        </w:rPr>
        <w:t xml:space="preserve">Model with mathematics. (HS-PS4-1) </w:t>
      </w:r>
    </w:p>
    <w:p w14:paraId="429F06F6" w14:textId="77777777" w:rsidR="00C12326" w:rsidRPr="005B0FC8" w:rsidRDefault="00C12326" w:rsidP="00C12326">
      <w:pPr>
        <w:spacing w:after="37" w:line="249" w:lineRule="auto"/>
        <w:ind w:right="97"/>
        <w:jc w:val="both"/>
        <w:rPr>
          <w:sz w:val="28"/>
          <w:szCs w:val="28"/>
        </w:rPr>
      </w:pPr>
    </w:p>
    <w:p w14:paraId="69DADCF6" w14:textId="77777777" w:rsidR="00C12326" w:rsidRPr="00B12A3F" w:rsidRDefault="00C12326" w:rsidP="00C12326">
      <w:pPr>
        <w:spacing w:after="222" w:line="240" w:lineRule="auto"/>
        <w:ind w:left="270"/>
        <w:rPr>
          <w:sz w:val="18"/>
          <w:szCs w:val="18"/>
        </w:rPr>
      </w:pPr>
    </w:p>
    <w:p w14:paraId="0C5BC228" w14:textId="77777777" w:rsidR="00C12326" w:rsidRPr="00527D8D" w:rsidRDefault="00C12326" w:rsidP="00C12326">
      <w:pPr>
        <w:spacing w:after="58" w:line="240" w:lineRule="auto"/>
        <w:ind w:left="83"/>
        <w:rPr>
          <w:sz w:val="28"/>
          <w:szCs w:val="28"/>
        </w:rPr>
      </w:pPr>
    </w:p>
    <w:p w14:paraId="37342484" w14:textId="77777777" w:rsidR="006208A7" w:rsidRDefault="006208A7"/>
    <w:sectPr w:rsidR="00620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F024F"/>
    <w:multiLevelType w:val="hybridMultilevel"/>
    <w:tmpl w:val="8190E88A"/>
    <w:lvl w:ilvl="0" w:tplc="870EBBA8">
      <w:start w:val="1"/>
      <w:numFmt w:val="bullet"/>
      <w:lvlText w:val=""/>
      <w:lvlJc w:val="left"/>
      <w:pPr>
        <w:ind w:left="2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A67E9B62">
      <w:start w:val="1"/>
      <w:numFmt w:val="bullet"/>
      <w:lvlText w:val="o"/>
      <w:lvlJc w:val="left"/>
      <w:pPr>
        <w:ind w:left="1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9392E886">
      <w:start w:val="1"/>
      <w:numFmt w:val="bullet"/>
      <w:lvlText w:val="▪"/>
      <w:lvlJc w:val="left"/>
      <w:pPr>
        <w:ind w:left="19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9141854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146381C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C40FDCA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BA16539C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06EE3E86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8CCC1FE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69198D"/>
    <w:multiLevelType w:val="hybridMultilevel"/>
    <w:tmpl w:val="E572E71A"/>
    <w:lvl w:ilvl="0" w:tplc="97B45E64">
      <w:start w:val="1"/>
      <w:numFmt w:val="bullet"/>
      <w:lvlText w:val=""/>
      <w:lvlJc w:val="left"/>
      <w:pPr>
        <w:ind w:left="3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90A483E6">
      <w:start w:val="1"/>
      <w:numFmt w:val="bullet"/>
      <w:lvlText w:val="o"/>
      <w:lvlJc w:val="left"/>
      <w:pPr>
        <w:ind w:left="1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2F44058">
      <w:start w:val="1"/>
      <w:numFmt w:val="bullet"/>
      <w:lvlText w:val="▪"/>
      <w:lvlJc w:val="left"/>
      <w:pPr>
        <w:ind w:left="19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0825CDE">
      <w:start w:val="1"/>
      <w:numFmt w:val="bullet"/>
      <w:lvlText w:val="•"/>
      <w:lvlJc w:val="left"/>
      <w:pPr>
        <w:ind w:left="2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40EAE0EE">
      <w:start w:val="1"/>
      <w:numFmt w:val="bullet"/>
      <w:lvlText w:val="o"/>
      <w:lvlJc w:val="left"/>
      <w:pPr>
        <w:ind w:left="3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746C986">
      <w:start w:val="1"/>
      <w:numFmt w:val="bullet"/>
      <w:lvlText w:val="▪"/>
      <w:lvlJc w:val="left"/>
      <w:pPr>
        <w:ind w:left="4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C016BC84">
      <w:start w:val="1"/>
      <w:numFmt w:val="bullet"/>
      <w:lvlText w:val="•"/>
      <w:lvlJc w:val="left"/>
      <w:pPr>
        <w:ind w:left="4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87846004">
      <w:start w:val="1"/>
      <w:numFmt w:val="bullet"/>
      <w:lvlText w:val="o"/>
      <w:lvlJc w:val="left"/>
      <w:pPr>
        <w:ind w:left="55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05F86060">
      <w:start w:val="1"/>
      <w:numFmt w:val="bullet"/>
      <w:lvlText w:val="▪"/>
      <w:lvlJc w:val="left"/>
      <w:pPr>
        <w:ind w:left="63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26"/>
    <w:rsid w:val="00021F34"/>
    <w:rsid w:val="00027167"/>
    <w:rsid w:val="000655D0"/>
    <w:rsid w:val="00077663"/>
    <w:rsid w:val="0008359D"/>
    <w:rsid w:val="00096A0D"/>
    <w:rsid w:val="000D6E9C"/>
    <w:rsid w:val="000E3A74"/>
    <w:rsid w:val="000E48DD"/>
    <w:rsid w:val="00112434"/>
    <w:rsid w:val="00121B81"/>
    <w:rsid w:val="001456C3"/>
    <w:rsid w:val="00170FBD"/>
    <w:rsid w:val="00177C8F"/>
    <w:rsid w:val="00181077"/>
    <w:rsid w:val="001A66B1"/>
    <w:rsid w:val="001B0AA5"/>
    <w:rsid w:val="001B50AE"/>
    <w:rsid w:val="00212766"/>
    <w:rsid w:val="0022135A"/>
    <w:rsid w:val="00242975"/>
    <w:rsid w:val="002665A2"/>
    <w:rsid w:val="00280E03"/>
    <w:rsid w:val="002B61B1"/>
    <w:rsid w:val="002D68BF"/>
    <w:rsid w:val="0030041B"/>
    <w:rsid w:val="0030458B"/>
    <w:rsid w:val="0031012D"/>
    <w:rsid w:val="003154FA"/>
    <w:rsid w:val="00325285"/>
    <w:rsid w:val="003303B6"/>
    <w:rsid w:val="003578BC"/>
    <w:rsid w:val="0039241C"/>
    <w:rsid w:val="00401A5C"/>
    <w:rsid w:val="0043106D"/>
    <w:rsid w:val="0043289A"/>
    <w:rsid w:val="004B5EF2"/>
    <w:rsid w:val="004B7E0D"/>
    <w:rsid w:val="004C3C15"/>
    <w:rsid w:val="004C4AD5"/>
    <w:rsid w:val="004D5BE9"/>
    <w:rsid w:val="00542F18"/>
    <w:rsid w:val="00557856"/>
    <w:rsid w:val="0059239B"/>
    <w:rsid w:val="005A2550"/>
    <w:rsid w:val="00603CEE"/>
    <w:rsid w:val="006072EF"/>
    <w:rsid w:val="006208A7"/>
    <w:rsid w:val="006212F9"/>
    <w:rsid w:val="0062645A"/>
    <w:rsid w:val="00630F40"/>
    <w:rsid w:val="006716CA"/>
    <w:rsid w:val="00682882"/>
    <w:rsid w:val="006935C4"/>
    <w:rsid w:val="0070552D"/>
    <w:rsid w:val="00721C0D"/>
    <w:rsid w:val="00726E27"/>
    <w:rsid w:val="007315BD"/>
    <w:rsid w:val="00766D08"/>
    <w:rsid w:val="007868BF"/>
    <w:rsid w:val="00794BFF"/>
    <w:rsid w:val="00796A17"/>
    <w:rsid w:val="007B19DD"/>
    <w:rsid w:val="007D25B6"/>
    <w:rsid w:val="007F2D16"/>
    <w:rsid w:val="00846A8D"/>
    <w:rsid w:val="00866F0E"/>
    <w:rsid w:val="008C680E"/>
    <w:rsid w:val="00942F7E"/>
    <w:rsid w:val="009A411A"/>
    <w:rsid w:val="009D1706"/>
    <w:rsid w:val="009D5AC8"/>
    <w:rsid w:val="00A057CB"/>
    <w:rsid w:val="00A11AC8"/>
    <w:rsid w:val="00A3434F"/>
    <w:rsid w:val="00A422A0"/>
    <w:rsid w:val="00A6699A"/>
    <w:rsid w:val="00A85DFA"/>
    <w:rsid w:val="00AB1895"/>
    <w:rsid w:val="00AB275F"/>
    <w:rsid w:val="00AE538A"/>
    <w:rsid w:val="00B00673"/>
    <w:rsid w:val="00B33234"/>
    <w:rsid w:val="00B62612"/>
    <w:rsid w:val="00B721B8"/>
    <w:rsid w:val="00B72AA3"/>
    <w:rsid w:val="00B74D18"/>
    <w:rsid w:val="00BD0219"/>
    <w:rsid w:val="00C12326"/>
    <w:rsid w:val="00C27F4D"/>
    <w:rsid w:val="00C41BCD"/>
    <w:rsid w:val="00C450A1"/>
    <w:rsid w:val="00C60980"/>
    <w:rsid w:val="00C825CF"/>
    <w:rsid w:val="00C92DEB"/>
    <w:rsid w:val="00C94722"/>
    <w:rsid w:val="00CA0CAC"/>
    <w:rsid w:val="00CA68E7"/>
    <w:rsid w:val="00CD513B"/>
    <w:rsid w:val="00D05E35"/>
    <w:rsid w:val="00D06124"/>
    <w:rsid w:val="00D464CF"/>
    <w:rsid w:val="00D52BC7"/>
    <w:rsid w:val="00D77556"/>
    <w:rsid w:val="00D776DC"/>
    <w:rsid w:val="00D916F4"/>
    <w:rsid w:val="00D93284"/>
    <w:rsid w:val="00D958F3"/>
    <w:rsid w:val="00DB12FC"/>
    <w:rsid w:val="00DB321F"/>
    <w:rsid w:val="00DB5E24"/>
    <w:rsid w:val="00DC4C7F"/>
    <w:rsid w:val="00DE1C33"/>
    <w:rsid w:val="00DF63E3"/>
    <w:rsid w:val="00E33270"/>
    <w:rsid w:val="00E3760B"/>
    <w:rsid w:val="00E52BB3"/>
    <w:rsid w:val="00E54417"/>
    <w:rsid w:val="00E63A4A"/>
    <w:rsid w:val="00E73CCA"/>
    <w:rsid w:val="00E77D1E"/>
    <w:rsid w:val="00E84C00"/>
    <w:rsid w:val="00E952FF"/>
    <w:rsid w:val="00EC4E4C"/>
    <w:rsid w:val="00EE061A"/>
    <w:rsid w:val="00EE6809"/>
    <w:rsid w:val="00F15ABB"/>
    <w:rsid w:val="00F250CC"/>
    <w:rsid w:val="00F33707"/>
    <w:rsid w:val="00F41265"/>
    <w:rsid w:val="00F545C7"/>
    <w:rsid w:val="00F678ED"/>
    <w:rsid w:val="00FA74AC"/>
    <w:rsid w:val="00FB3FB3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7F079"/>
  <w15:chartTrackingRefBased/>
  <w15:docId w15:val="{8A25F2CC-DD81-4CC6-94E7-22B20379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Brown</dc:creator>
  <cp:keywords/>
  <dc:description/>
  <cp:lastModifiedBy>Heather Brown</cp:lastModifiedBy>
  <cp:revision>1</cp:revision>
  <dcterms:created xsi:type="dcterms:W3CDTF">2013-07-09T13:40:00Z</dcterms:created>
  <dcterms:modified xsi:type="dcterms:W3CDTF">2013-07-09T13:42:00Z</dcterms:modified>
</cp:coreProperties>
</file>